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44" w:rsidRDefault="00F14A9B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1A1544" w:rsidRDefault="00F14A9B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>2019</w:t>
      </w:r>
      <w:r>
        <w:rPr>
          <w:rFonts w:ascii="方正小标宋简体" w:eastAsia="方正小标宋简体" w:hAnsi="华文中宋" w:hint="eastAsia"/>
          <w:sz w:val="44"/>
          <w:szCs w:val="44"/>
        </w:rPr>
        <w:t>年南京理工大学高等教育教学改革研究课题立项指南</w:t>
      </w:r>
    </w:p>
    <w:p w:rsidR="001A1544" w:rsidRDefault="001A1544">
      <w:pPr>
        <w:spacing w:line="490" w:lineRule="exact"/>
        <w:ind w:firstLineChars="200" w:firstLine="562"/>
        <w:rPr>
          <w:rFonts w:ascii="黑体" w:eastAsia="黑体"/>
          <w:b/>
          <w:sz w:val="28"/>
          <w:szCs w:val="28"/>
        </w:rPr>
      </w:pPr>
    </w:p>
    <w:p w:rsidR="001A1544" w:rsidRDefault="00F14A9B">
      <w:pPr>
        <w:spacing w:line="490" w:lineRule="exact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一、培养模式创新研究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1-1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“双一流”建设背景下的一流本科教育研究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1-2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“卓工2.0”背景下工程人才培养的研究与实践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</w:t>
      </w:r>
      <w:r w:rsidR="00B04906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．“新工科”背景下工程人才培养模式的研究与实践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</w:t>
      </w:r>
      <w:r w:rsidR="00B04906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．“一带一路”背景下留学生培养的研究与实践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1-5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本研贯通拔尖创新人才培养模式的研究与实践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1-6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多学科交叉复合型人才培养模式的研究与实践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1-7.校企协同、科教融合培养高素质人才的研究与实践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1-8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荣誉教育制度的研究与实践</w:t>
      </w:r>
    </w:p>
    <w:p w:rsidR="001A1544" w:rsidRDefault="00B04906">
      <w:pPr>
        <w:spacing w:line="49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1-9.</w:t>
      </w:r>
      <w:r w:rsidR="00F14A9B">
        <w:rPr>
          <w:rFonts w:ascii="仿宋_GB2312" w:eastAsia="仿宋_GB2312" w:hint="eastAsia"/>
          <w:sz w:val="28"/>
          <w:szCs w:val="28"/>
        </w:rPr>
        <w:t>全面发展的人才培养体系的研究与实践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二</w:t>
      </w:r>
      <w:r>
        <w:rPr>
          <w:rFonts w:ascii="黑体" w:eastAsia="黑体" w:hAnsi="黑体" w:hint="eastAsia"/>
          <w:b/>
          <w:sz w:val="28"/>
          <w:szCs w:val="28"/>
        </w:rPr>
        <w:t>、一流专业建设研究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2-1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一流本科</w:t>
      </w:r>
      <w:r>
        <w:rPr>
          <w:rFonts w:ascii="仿宋_GB2312" w:eastAsia="仿宋_GB2312" w:hAnsi="宋体" w:hint="eastAsia"/>
          <w:sz w:val="28"/>
          <w:szCs w:val="28"/>
        </w:rPr>
        <w:t>专业、品牌专业建设的研究与实践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2-2.</w:t>
      </w:r>
      <w:r>
        <w:rPr>
          <w:rFonts w:ascii="仿宋_GB2312" w:eastAsia="仿宋_GB2312" w:hint="eastAsia"/>
          <w:sz w:val="28"/>
          <w:szCs w:val="28"/>
        </w:rPr>
        <w:t>面向国家战略的学科专业设置和结构调整的前瞻性研究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2-3.</w:t>
      </w:r>
      <w:r>
        <w:rPr>
          <w:rFonts w:ascii="仿宋_GB2312" w:eastAsia="仿宋_GB2312" w:hint="eastAsia"/>
          <w:sz w:val="28"/>
          <w:szCs w:val="28"/>
        </w:rPr>
        <w:t>战略性新兴产业专业建设的研究与实践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2-4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特色、新型文科专业建设的研究与实践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2-5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精品理科专业建设的研究与实践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2-</w:t>
      </w:r>
      <w:r>
        <w:rPr>
          <w:rFonts w:ascii="仿宋_GB2312" w:eastAsia="仿宋_GB2312" w:hint="eastAsia"/>
          <w:sz w:val="28"/>
          <w:szCs w:val="28"/>
        </w:rPr>
        <w:t>6</w:t>
      </w:r>
      <w:r w:rsidR="00B04906"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高考招生制度改革与专业内涵建设的研究与实践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2-7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大类招生与专业分流制度的研究与实践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2-8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基于专业认证的本科专业建设研究与实践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2-9.</w:t>
      </w:r>
      <w:r w:rsidR="00F14A9B">
        <w:rPr>
          <w:rFonts w:ascii="仿宋_GB2312" w:eastAsia="仿宋_GB2312" w:hint="eastAsia"/>
          <w:sz w:val="28"/>
          <w:szCs w:val="28"/>
        </w:rPr>
        <w:t>智能时代专业转型与发展的研究与实践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三、一流课程建设研究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3-1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“金课”的内涵研究及</w:t>
      </w:r>
      <w:r>
        <w:rPr>
          <w:rFonts w:ascii="仿宋_GB2312" w:eastAsia="仿宋_GB2312" w:hAnsi="宋体" w:hint="eastAsia"/>
          <w:sz w:val="28"/>
          <w:szCs w:val="28"/>
        </w:rPr>
        <w:t>建设实践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3-2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新形势下高校思想政治理论课程教学改革与实践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3-3.</w:t>
      </w:r>
      <w:r w:rsidR="00F14A9B">
        <w:rPr>
          <w:rFonts w:ascii="仿宋_GB2312" w:eastAsia="仿宋_GB2312" w:hint="eastAsia"/>
          <w:sz w:val="28"/>
          <w:szCs w:val="28"/>
        </w:rPr>
        <w:t>通识教育与主要基础课程教学改革与实践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3-4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全英语教学课程建设的研究与实践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3-5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跨学科研究型课程建设的研究与实践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3-6</w:t>
      </w:r>
      <w:r w:rsidR="00B04906"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在线开放课程的建设、管理与应用研究与实践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3-7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案例式、启发式、探究式等教学方法的研究与实践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3-8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基于“OBE”理念的教学模式研究与实践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3-9.</w:t>
      </w:r>
      <w:r w:rsidR="00F14A9B">
        <w:rPr>
          <w:rFonts w:ascii="仿宋_GB2312" w:eastAsia="仿宋_GB2312" w:hint="eastAsia"/>
          <w:sz w:val="28"/>
          <w:szCs w:val="28"/>
        </w:rPr>
        <w:t>特色、高水平教材建设的研究与实践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四、创新创业教育研究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4-1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创新创业教育学院建设与创新教育发展研究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4-2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创新创业教育课程建设的研究与实践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4-3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创新创业教育与专业教育融合的路径研究与实践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4-4</w:t>
      </w:r>
      <w:r w:rsidR="00B0490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大学生创新创业能力培养的研究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4-5.</w:t>
      </w:r>
      <w:r w:rsidR="00F14A9B">
        <w:rPr>
          <w:rFonts w:ascii="仿宋_GB2312" w:eastAsia="仿宋_GB2312" w:hint="eastAsia"/>
          <w:sz w:val="28"/>
          <w:szCs w:val="28"/>
        </w:rPr>
        <w:t>创新创业教育基地、平台建设与大学生创新创业教育研究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4-6.</w:t>
      </w:r>
      <w:r w:rsidR="00F14A9B">
        <w:rPr>
          <w:rFonts w:ascii="仿宋_GB2312" w:eastAsia="仿宋_GB2312" w:hint="eastAsia"/>
          <w:sz w:val="28"/>
          <w:szCs w:val="28"/>
        </w:rPr>
        <w:t>“互联网+</w:t>
      </w:r>
      <w:r w:rsidR="00F14A9B">
        <w:rPr>
          <w:rFonts w:ascii="仿宋_GB2312" w:eastAsia="仿宋_GB2312"/>
          <w:sz w:val="28"/>
          <w:szCs w:val="28"/>
        </w:rPr>
        <w:t>”</w:t>
      </w:r>
      <w:r w:rsidR="00F14A9B">
        <w:rPr>
          <w:rFonts w:ascii="仿宋_GB2312" w:eastAsia="仿宋_GB2312" w:hint="eastAsia"/>
          <w:sz w:val="28"/>
          <w:szCs w:val="28"/>
        </w:rPr>
        <w:t>等大学生科技竞赛活动组织管理模式的研究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4-7.</w:t>
      </w:r>
      <w:r w:rsidR="00F14A9B">
        <w:rPr>
          <w:rFonts w:ascii="仿宋_GB2312" w:eastAsia="仿宋_GB2312" w:hint="eastAsia"/>
          <w:sz w:val="28"/>
          <w:szCs w:val="28"/>
        </w:rPr>
        <w:t>众创空间、创客空间管理与运行模式研究与实践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4-8.</w:t>
      </w:r>
      <w:r w:rsidR="00F14A9B">
        <w:rPr>
          <w:rFonts w:ascii="仿宋_GB2312" w:eastAsia="仿宋_GB2312" w:hint="eastAsia"/>
          <w:sz w:val="28"/>
          <w:szCs w:val="28"/>
        </w:rPr>
        <w:t>信息化技术条件下实践教学改革的研究和实践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4-9</w:t>
      </w:r>
      <w:r w:rsidR="00F14A9B">
        <w:rPr>
          <w:rFonts w:ascii="仿宋_GB2312" w:eastAsia="仿宋_GB2312" w:hint="eastAsia"/>
          <w:sz w:val="28"/>
          <w:szCs w:val="28"/>
        </w:rPr>
        <w:t>.创新创业档案、创新创业学分积累和转换管理的研究与实践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五、质量保障体系研究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5-1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基于大数据的教学质量管理体制和运行机制研究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5-2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基层教学组织创新与教学管理制度改革的研究与实践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5-</w:t>
      </w:r>
      <w:r w:rsidR="00B04906">
        <w:rPr>
          <w:rFonts w:ascii="仿宋_GB2312" w:eastAsia="仿宋_GB2312" w:hAnsi="宋体"/>
          <w:sz w:val="28"/>
          <w:szCs w:val="28"/>
        </w:rPr>
        <w:t>3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大学生学习与发展评价研究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5-4</w:t>
      </w:r>
      <w:r w:rsidR="00000460">
        <w:rPr>
          <w:rFonts w:ascii="仿宋_GB2312" w:eastAsia="仿宋_GB2312" w:hint="eastAsia"/>
          <w:sz w:val="28"/>
          <w:szCs w:val="28"/>
        </w:rPr>
        <w:t>.</w:t>
      </w:r>
      <w:r w:rsidR="00F14A9B">
        <w:rPr>
          <w:rFonts w:ascii="仿宋_GB2312" w:eastAsia="仿宋_GB2312" w:hint="eastAsia"/>
          <w:sz w:val="28"/>
          <w:szCs w:val="28"/>
        </w:rPr>
        <w:t>教学常态监测状态数据的采集与利用研究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5-5</w:t>
      </w:r>
      <w:r w:rsidR="00000460">
        <w:rPr>
          <w:rFonts w:ascii="仿宋_GB2312" w:eastAsia="仿宋_GB2312" w:hint="eastAsia"/>
          <w:sz w:val="28"/>
          <w:szCs w:val="28"/>
        </w:rPr>
        <w:t>.</w:t>
      </w:r>
      <w:r w:rsidR="00F14A9B">
        <w:rPr>
          <w:rFonts w:ascii="仿宋_GB2312" w:eastAsia="仿宋_GB2312" w:hint="eastAsia"/>
          <w:sz w:val="28"/>
          <w:szCs w:val="28"/>
        </w:rPr>
        <w:t>基于大学生学习特点的教育管理模式(机制)研究与实践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5-6</w:t>
      </w:r>
      <w:r w:rsidR="00F14A9B">
        <w:rPr>
          <w:rFonts w:ascii="仿宋_GB2312" w:eastAsia="仿宋_GB2312" w:hint="eastAsia"/>
          <w:sz w:val="28"/>
          <w:szCs w:val="28"/>
        </w:rPr>
        <w:t>.以学生为中心的本科生学业指导体系的研究和实践</w:t>
      </w:r>
    </w:p>
    <w:p w:rsidR="001A1544" w:rsidRDefault="00B04906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5-7</w:t>
      </w:r>
      <w:r w:rsidR="00F14A9B">
        <w:rPr>
          <w:rFonts w:ascii="仿宋_GB2312" w:eastAsia="仿宋_GB2312" w:hint="eastAsia"/>
          <w:sz w:val="28"/>
          <w:szCs w:val="28"/>
        </w:rPr>
        <w:t>.课程目标达成度的质量评价及保障体系研究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、教师教学发展的研究与实践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6-1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教师教学能力、实践能力提升方式与途径研究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6-2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教学团队与高水平教师队伍建设的研究与实践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6-3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Ansi="宋体" w:cs="Helvetica" w:hint="eastAsia"/>
          <w:color w:val="000000"/>
          <w:kern w:val="0"/>
          <w:sz w:val="28"/>
          <w:szCs w:val="28"/>
        </w:rPr>
        <w:t>教师发展中心建设与中青年教师培训研究与实践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6-4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实践教学师资队伍建设的研究与实践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 w:hAnsi="宋体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6-5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教学名师工作室建设与管理研究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6-6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教学激励及服务支持体系研究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6-7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思想政治理论课程教师队伍建设的研究与实践</w:t>
      </w:r>
    </w:p>
    <w:p w:rsidR="001A1544" w:rsidRDefault="00F14A9B">
      <w:pPr>
        <w:widowControl/>
        <w:snapToGrid w:val="0"/>
        <w:spacing w:line="49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6-8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基于案例研究的教师教学发展路径分析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七、课程思政的研究与实践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7-1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课程思政的理论研究与实践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7-2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课程思政融入专业教育的研究与实践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7-3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课程思政教师教学发展与教学能力培养研究与实践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7-4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课程思政育人效果评价研究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 w:hAnsi="宋体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7-5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课程思政与创新创业教育融合研究与实践</w:t>
      </w:r>
    </w:p>
    <w:p w:rsidR="001A1544" w:rsidRDefault="00F14A9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7-6</w:t>
      </w:r>
      <w:r w:rsidR="0000046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课程思政融入教育教学全过程的研究与实践</w:t>
      </w:r>
    </w:p>
    <w:p w:rsidR="001A1544" w:rsidRDefault="00F14A9B" w:rsidP="00624AEA">
      <w:pPr>
        <w:spacing w:beforeLines="50" w:line="49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八、其他</w:t>
      </w:r>
    </w:p>
    <w:p w:rsidR="001A1544" w:rsidRDefault="00F14A9B">
      <w:pPr>
        <w:snapToGrid w:val="0"/>
        <w:spacing w:line="490" w:lineRule="exact"/>
        <w:ind w:firstLineChars="200" w:firstLine="560"/>
        <w:rPr>
          <w:rFonts w:ascii="楷体" w:eastAsia="楷体" w:hAnsi="楷体"/>
          <w:szCs w:val="21"/>
        </w:rPr>
      </w:pPr>
      <w:r>
        <w:rPr>
          <w:rFonts w:ascii="仿宋_GB2312" w:eastAsia="仿宋_GB2312" w:hAnsi="宋体" w:hint="eastAsia"/>
          <w:sz w:val="28"/>
          <w:szCs w:val="28"/>
        </w:rPr>
        <w:t>申报者可结合教育教学实际，</w:t>
      </w:r>
      <w:r>
        <w:rPr>
          <w:rFonts w:ascii="仿宋_GB2312" w:eastAsia="仿宋_GB2312" w:hAnsi="宋体" w:hint="eastAsia"/>
          <w:bCs/>
          <w:sz w:val="28"/>
          <w:szCs w:val="28"/>
        </w:rPr>
        <w:t>自行确定其他合适选题。</w:t>
      </w:r>
    </w:p>
    <w:p w:rsidR="001A1544" w:rsidRDefault="001A154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A1544" w:rsidRDefault="001A1544" w:rsidP="00882A51">
      <w:pPr>
        <w:tabs>
          <w:tab w:val="left" w:pos="462"/>
          <w:tab w:val="left" w:pos="9225"/>
        </w:tabs>
        <w:adjustRightInd w:val="0"/>
        <w:spacing w:beforeLines="50"/>
        <w:jc w:val="center"/>
        <w:rPr>
          <w:rFonts w:ascii="仿宋_GB2312" w:eastAsia="仿宋_GB2312"/>
          <w:color w:val="FF0000"/>
          <w:sz w:val="32"/>
          <w:szCs w:val="32"/>
        </w:rPr>
      </w:pPr>
    </w:p>
    <w:sectPr w:rsidR="001A1544" w:rsidSect="00B314E0">
      <w:footerReference w:type="even" r:id="rId7"/>
      <w:footerReference w:type="default" r:id="rId8"/>
      <w:pgSz w:w="11907" w:h="16840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15" w:rsidRDefault="002F4815">
      <w:r>
        <w:separator/>
      </w:r>
    </w:p>
  </w:endnote>
  <w:endnote w:type="continuationSeparator" w:id="0">
    <w:p w:rsidR="002F4815" w:rsidRDefault="002F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882A51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314E0" w:rsidRPr="00B314E0">
      <w:rPr>
        <w:rFonts w:ascii="宋体" w:hAnsi="宋体"/>
        <w:noProof/>
        <w:sz w:val="28"/>
        <w:szCs w:val="28"/>
        <w:lang w:val="zh-CN"/>
      </w:rPr>
      <w:t>-</w:t>
    </w:r>
    <w:r w:rsidR="00B314E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882A51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314E0" w:rsidRPr="00B314E0">
      <w:rPr>
        <w:rFonts w:ascii="宋体" w:hAnsi="宋体"/>
        <w:noProof/>
        <w:sz w:val="28"/>
        <w:szCs w:val="28"/>
        <w:lang w:val="zh-CN"/>
      </w:rPr>
      <w:t>-</w:t>
    </w:r>
    <w:r w:rsidR="00B314E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15" w:rsidRDefault="002F4815">
      <w:r>
        <w:separator/>
      </w:r>
    </w:p>
  </w:footnote>
  <w:footnote w:type="continuationSeparator" w:id="0">
    <w:p w:rsidR="002F4815" w:rsidRDefault="002F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4F707365-4F10-4308-8D33-72C4DC4942D3}" w:val="RZ2=l1JxEypYhHDPIzi49ruU37GTwa/deFQLWn+oms5Bj8MvOANSgtVkbf6q0XCKc"/>
    <w:docVar w:name="DocumentID" w:val="{13BAE09C-8D6A-49BF-913C-EAD9CDBDD2A1}"/>
  </w:docVars>
  <w:rsids>
    <w:rsidRoot w:val="00B27E6F"/>
    <w:rsid w:val="00000460"/>
    <w:rsid w:val="000819D4"/>
    <w:rsid w:val="000C438E"/>
    <w:rsid w:val="000D33A3"/>
    <w:rsid w:val="000F2050"/>
    <w:rsid w:val="00121E80"/>
    <w:rsid w:val="001277A0"/>
    <w:rsid w:val="00135880"/>
    <w:rsid w:val="001A1544"/>
    <w:rsid w:val="001D7DDD"/>
    <w:rsid w:val="001F0EE8"/>
    <w:rsid w:val="00241BF6"/>
    <w:rsid w:val="002D6203"/>
    <w:rsid w:val="002F4815"/>
    <w:rsid w:val="003264AF"/>
    <w:rsid w:val="00375AE9"/>
    <w:rsid w:val="003976D9"/>
    <w:rsid w:val="003A1760"/>
    <w:rsid w:val="0042457C"/>
    <w:rsid w:val="004A0A1E"/>
    <w:rsid w:val="00521B44"/>
    <w:rsid w:val="00546834"/>
    <w:rsid w:val="005703AC"/>
    <w:rsid w:val="0058039B"/>
    <w:rsid w:val="005C4867"/>
    <w:rsid w:val="0062280E"/>
    <w:rsid w:val="00624AEA"/>
    <w:rsid w:val="00644169"/>
    <w:rsid w:val="006D1A05"/>
    <w:rsid w:val="00730726"/>
    <w:rsid w:val="007339BE"/>
    <w:rsid w:val="007423C7"/>
    <w:rsid w:val="00752D67"/>
    <w:rsid w:val="007B3B41"/>
    <w:rsid w:val="007C3DD7"/>
    <w:rsid w:val="007E56C8"/>
    <w:rsid w:val="00882A51"/>
    <w:rsid w:val="008C119A"/>
    <w:rsid w:val="008F1B2D"/>
    <w:rsid w:val="009074D7"/>
    <w:rsid w:val="00996ACA"/>
    <w:rsid w:val="00997F38"/>
    <w:rsid w:val="009A1FCC"/>
    <w:rsid w:val="009B0618"/>
    <w:rsid w:val="009D52E7"/>
    <w:rsid w:val="00A12767"/>
    <w:rsid w:val="00A4300E"/>
    <w:rsid w:val="00AF654A"/>
    <w:rsid w:val="00B04906"/>
    <w:rsid w:val="00B14CE2"/>
    <w:rsid w:val="00B236E0"/>
    <w:rsid w:val="00B27E6F"/>
    <w:rsid w:val="00B314E0"/>
    <w:rsid w:val="00B31A84"/>
    <w:rsid w:val="00B36589"/>
    <w:rsid w:val="00B37F47"/>
    <w:rsid w:val="00B409E1"/>
    <w:rsid w:val="00B6657D"/>
    <w:rsid w:val="00B71B8E"/>
    <w:rsid w:val="00BA1197"/>
    <w:rsid w:val="00BA4A03"/>
    <w:rsid w:val="00D45CA7"/>
    <w:rsid w:val="00D72365"/>
    <w:rsid w:val="00DF6C4C"/>
    <w:rsid w:val="00E863C1"/>
    <w:rsid w:val="00EE67C6"/>
    <w:rsid w:val="00F05D43"/>
    <w:rsid w:val="00F11FF6"/>
    <w:rsid w:val="00F14A9B"/>
    <w:rsid w:val="00F435FE"/>
    <w:rsid w:val="00FA7313"/>
    <w:rsid w:val="0E294688"/>
    <w:rsid w:val="0EE821A9"/>
    <w:rsid w:val="3EB50511"/>
    <w:rsid w:val="467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C119A"/>
    <w:rPr>
      <w:rFonts w:ascii="宋体" w:hAnsi="Courier New"/>
      <w:szCs w:val="21"/>
    </w:rPr>
  </w:style>
  <w:style w:type="paragraph" w:styleId="a4">
    <w:name w:val="Balloon Text"/>
    <w:basedOn w:val="a"/>
    <w:semiHidden/>
    <w:rsid w:val="008C119A"/>
    <w:rPr>
      <w:sz w:val="18"/>
      <w:szCs w:val="18"/>
    </w:rPr>
  </w:style>
  <w:style w:type="paragraph" w:styleId="a5">
    <w:name w:val="footer"/>
    <w:basedOn w:val="a"/>
    <w:link w:val="Char0"/>
    <w:uiPriority w:val="99"/>
    <w:rsid w:val="008C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C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8C119A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8C119A"/>
    <w:rPr>
      <w:kern w:val="2"/>
      <w:sz w:val="18"/>
      <w:szCs w:val="18"/>
    </w:rPr>
  </w:style>
  <w:style w:type="character" w:customStyle="1" w:styleId="Char">
    <w:name w:val="纯文本 Char"/>
    <w:link w:val="a3"/>
    <w:rsid w:val="008C119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781</Characters>
  <Application>Microsoft Office Word</Application>
  <DocSecurity>0</DocSecurity>
  <Lines>156</Lines>
  <Paragraphs>93</Paragraphs>
  <ScaleCrop>false</ScaleCrop>
  <Company>nust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南京理工大学文件</dc:title>
  <dc:creator>余甫先</dc:creator>
  <cp:lastModifiedBy>Administrator</cp:lastModifiedBy>
  <cp:revision>3</cp:revision>
  <cp:lastPrinted>2009-03-15T12:09:00Z</cp:lastPrinted>
  <dcterms:created xsi:type="dcterms:W3CDTF">2019-05-21T09:27:00Z</dcterms:created>
  <dcterms:modified xsi:type="dcterms:W3CDTF">2019-05-21T09:28:00Z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