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520" w:lineRule="exact"/>
        <w:ind w:firstLine="0"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pStyle w:val="6"/>
        <w:ind w:firstLine="0" w:firstLineChars="0"/>
        <w:jc w:val="center"/>
        <w:rPr>
          <w:rFonts w:ascii="黑体" w:hAnsi="宋体" w:eastAsia="黑体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南京理工大学2019年</w:t>
      </w:r>
      <w:r>
        <w:rPr>
          <w:rFonts w:ascii="黑体" w:hAnsi="宋体" w:eastAsia="黑体"/>
          <w:sz w:val="36"/>
          <w:szCs w:val="36"/>
        </w:rPr>
        <w:t>优秀本科生国际交流项目获资助项目名单</w:t>
      </w:r>
    </w:p>
    <w:bookmarkEnd w:id="0"/>
    <w:tbl>
      <w:tblPr>
        <w:tblStyle w:val="3"/>
        <w:tblW w:w="15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808"/>
        <w:gridCol w:w="2760"/>
        <w:gridCol w:w="1155"/>
        <w:gridCol w:w="1335"/>
        <w:gridCol w:w="1255"/>
        <w:gridCol w:w="1237"/>
        <w:gridCol w:w="507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序号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项目名称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选派专业（类）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选派</w:t>
            </w:r>
          </w:p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  <w:highlight w:val="yellow"/>
              </w:rPr>
            </w:pPr>
            <w:r>
              <w:rPr>
                <w:rFonts w:hint="eastAsia" w:ascii="仿宋_GB2312" w:eastAsia="仿宋_GB2312"/>
                <w:b/>
              </w:rPr>
              <w:t>年级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学习形式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交流时间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学费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名额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外语水平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南京理工大学与澳大利亚国立大学优秀本科生国际交流项目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电子信息类，计算机类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17级、</w:t>
            </w:r>
          </w:p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课程学习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2019.8-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2019.12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约20,000澳元/学期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雅思6.5分（含）以上，单科不低于6.0分；或托福85分（含）以上，读写不低于20分，听说不低于18分。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南京理工大学与美国代顿大学优秀本科生国际交流项目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自动化类，电子信息类，机械类，兵器类，工业工程类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17级、</w:t>
            </w:r>
          </w:p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课程学习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2020.1-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2020.5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约6,000美元/学期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此项目只接收春季学期学习，统一于2019年6月第二批选派时报名。雅思6.0分（含）或托福85分（含）以上可报名，通过外方审核后方可推荐。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南京理工大学与美国亚利桑那州立大学优秀本科生国际交流项目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电子信息类，能源动力类，工业工程类，材料类，电气类，自动化类，机械类，计算机类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17级、</w:t>
            </w:r>
          </w:p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课程学习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2019.8-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2019.12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约15,500美元/学期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雅思6.0分（含）或托福85分（含）以上可报名，通过外方审核后方可推荐。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南京理工大学与</w:t>
            </w:r>
            <w:r>
              <w:rPr>
                <w:rFonts w:hint="eastAsia" w:ascii="仿宋_GB2312" w:eastAsia="仿宋_GB2312"/>
              </w:rPr>
              <w:t>英国斯特拉思克莱德</w:t>
            </w:r>
            <w:r>
              <w:rPr>
                <w:rFonts w:ascii="仿宋_GB2312" w:eastAsia="仿宋_GB2312"/>
              </w:rPr>
              <w:t>大学优秀本科生国际交流项目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Tahoma" w:eastAsia="仿宋_GB2312"/>
                <w:kern w:val="0"/>
                <w:sz w:val="22"/>
              </w:rPr>
            </w:pPr>
            <w:r>
              <w:rPr>
                <w:rFonts w:ascii="仿宋_GB2312" w:hAnsi="Tahoma" w:eastAsia="仿宋_GB2312"/>
                <w:kern w:val="0"/>
                <w:sz w:val="22"/>
                <w:szCs w:val="22"/>
              </w:rPr>
              <w:t>工商管理类，经济学类，管理科学与工程类，经济与贸易类，金融学类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17级、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18级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课程学习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2019.8-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2019.12/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2019.8-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2020.5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约14,650英镑/</w:t>
            </w:r>
            <w:r>
              <w:rPr>
                <w:rFonts w:hint="eastAsia" w:ascii="仿宋_GB2312" w:eastAsia="仿宋_GB2312"/>
                <w:u w:val="single"/>
              </w:rPr>
              <w:t>学年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雅思6.5分（含）以上，单科不低于5.5分；或托福85分（含）以上，听写不低于17分，读不低于18分，说不低于20分。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南京理工大学与</w:t>
            </w:r>
            <w:r>
              <w:rPr>
                <w:rFonts w:hint="eastAsia" w:ascii="仿宋_GB2312" w:eastAsia="仿宋_GB2312"/>
              </w:rPr>
              <w:t>英国纽卡斯尔</w:t>
            </w:r>
            <w:r>
              <w:rPr>
                <w:rFonts w:ascii="仿宋_GB2312" w:eastAsia="仿宋_GB2312"/>
              </w:rPr>
              <w:t>大学优秀本科生国际交流项目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Tahoma" w:eastAsia="仿宋_GB2312"/>
                <w:kern w:val="0"/>
                <w:sz w:val="22"/>
              </w:rPr>
            </w:pPr>
            <w:r>
              <w:rPr>
                <w:rFonts w:ascii="仿宋_GB2312" w:hAnsi="Tahoma" w:eastAsia="仿宋_GB2312"/>
                <w:kern w:val="0"/>
                <w:sz w:val="22"/>
                <w:szCs w:val="22"/>
              </w:rPr>
              <w:t>工商管理类，经济学类，管理科学与工程类，经济与贸易类，金融学类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17级、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18级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课程学习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2019.8-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2019.12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约8,500英镑/学期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只接受雅思成绩，雅思6.5分（含）以上，且单科成绩不低于6.0。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南京理工大学与美国罗切斯特大学优秀本科生国际交流项目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Tahoma" w:eastAsia="仿宋_GB2312"/>
                <w:kern w:val="0"/>
                <w:sz w:val="22"/>
              </w:rPr>
            </w:pPr>
            <w:r>
              <w:rPr>
                <w:rFonts w:ascii="仿宋_GB2312" w:hAnsi="Tahoma" w:eastAsia="仿宋_GB2312"/>
                <w:kern w:val="0"/>
                <w:sz w:val="22"/>
                <w:szCs w:val="22"/>
              </w:rPr>
              <w:t>电子信息类，电气类，自动化类，材料类，化工与制药类，机械类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17级、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18级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课程学习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2019.8-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2019.12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免学费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雅思7.5分（含）以上，托福100分（含）以上。</w:t>
            </w:r>
          </w:p>
        </w:tc>
      </w:tr>
    </w:tbl>
    <w:p>
      <w:pPr>
        <w:pStyle w:val="6"/>
        <w:spacing w:after="0" w:line="520" w:lineRule="exact"/>
        <w:ind w:firstLine="0" w:firstLineChars="0"/>
        <w:rPr>
          <w:rFonts w:ascii="仿宋_GB2312" w:hAnsi="宋体" w:eastAsia="仿宋_GB2312"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titlePg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824AD"/>
    <w:rsid w:val="52282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nhideWhenUsed/>
    <w:qFormat/>
    <w:uiPriority w:val="0"/>
  </w:style>
  <w:style w:type="paragraph" w:customStyle="1" w:styleId="6">
    <w:name w:val="正文 New"/>
    <w:qFormat/>
    <w:uiPriority w:val="0"/>
    <w:pPr>
      <w:adjustRightInd w:val="0"/>
      <w:snapToGrid w:val="0"/>
      <w:spacing w:after="200"/>
      <w:ind w:firstLine="200" w:firstLineChars="20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2019-04-03T01:23:00Z</dcterms:created>
  <dc:creator>裴裴</dc:creator>
  <cp:lastModifiedBy>裴裴</cp:lastModifiedBy>
  <dcterms:modified xsi:type="dcterms:W3CDTF">2019-04-03T01:24:11Z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