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0"/>
          <w:highlight w:val="none"/>
        </w:rPr>
        <w:t>南京理工大学本科生出国（境）交流学习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r>
        <w:rPr>
          <w:rFonts w:hint="eastAsia" w:ascii="方正小标宋简体" w:eastAsia="方正小标宋简体"/>
          <w:sz w:val="32"/>
          <w:szCs w:val="30"/>
          <w:highlight w:val="none"/>
        </w:rPr>
        <w:t>课程选修计划表</w:t>
      </w:r>
    </w:p>
    <w:tbl>
      <w:tblPr>
        <w:tblStyle w:val="3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3"/>
        <w:gridCol w:w="360"/>
        <w:gridCol w:w="564"/>
        <w:gridCol w:w="772"/>
        <w:gridCol w:w="644"/>
        <w:gridCol w:w="540"/>
        <w:gridCol w:w="870"/>
        <w:gridCol w:w="360"/>
        <w:gridCol w:w="570"/>
        <w:gridCol w:w="1860"/>
        <w:gridCol w:w="426"/>
        <w:gridCol w:w="87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</w:t>
            </w:r>
          </w:p>
        </w:tc>
        <w:tc>
          <w:tcPr>
            <w:tcW w:w="18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电话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交流学校名称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交流学习时间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629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交流学校拟选课程</w:t>
            </w:r>
          </w:p>
        </w:tc>
        <w:tc>
          <w:tcPr>
            <w:tcW w:w="6191" w:type="dxa"/>
            <w:gridSpan w:val="8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  <w:lang w:eastAsia="zh-CN"/>
              </w:rPr>
              <w:t>计划冲抵</w:t>
            </w:r>
            <w:r>
              <w:rPr>
                <w:rFonts w:hint="eastAsia"/>
                <w:b/>
                <w:highlight w:val="none"/>
              </w:rPr>
              <w:t>本校课程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</w:t>
            </w:r>
            <w:r>
              <w:rPr>
                <w:rFonts w:hint="eastAsia"/>
                <w:highlight w:val="none"/>
                <w:lang w:eastAsia="zh-CN"/>
              </w:rPr>
              <w:t>名称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类型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课程名称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课程编号</w:t>
            </w: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（对方学校课程名称若为中文以外语种，请提供中文翻译）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专业负责人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firstLine="3990" w:firstLineChars="19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签   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学院主管教学领导意见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签  字：              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选课计划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调整情况</w:t>
            </w:r>
          </w:p>
        </w:tc>
        <w:tc>
          <w:tcPr>
            <w:tcW w:w="8531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学生抵达交流学校后，因故需改变拟选课程，应在交流学期的前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两周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内提出申请，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学院和教务处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审定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后修改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课程选修计划表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。</w:t>
            </w: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选课计划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调整意见</w:t>
            </w:r>
          </w:p>
        </w:tc>
        <w:tc>
          <w:tcPr>
            <w:tcW w:w="8531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/>
                <w:highlight w:val="none"/>
              </w:rPr>
              <w:t>专业负责人</w:t>
            </w:r>
            <w:r>
              <w:rPr>
                <w:rFonts w:hint="eastAsia"/>
                <w:highlight w:val="none"/>
                <w:lang w:eastAsia="zh-CN"/>
              </w:rPr>
              <w:t>签字：</w:t>
            </w: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/>
                <w:highlight w:val="none"/>
              </w:rPr>
              <w:t>学院主管教学领导</w:t>
            </w:r>
            <w:r>
              <w:rPr>
                <w:rFonts w:hint="eastAsia"/>
                <w:highlight w:val="none"/>
                <w:lang w:eastAsia="zh-CN"/>
              </w:rPr>
              <w:t>签字：</w:t>
            </w: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highlight w:val="none"/>
              </w:rPr>
              <w:t>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教务处意见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2520" w:firstLineChars="12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教务处（公章）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82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教务处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留存，复印件交由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学院教务办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C3938"/>
    <w:rsid w:val="1EEC3938"/>
    <w:rsid w:val="71685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2018-06-12T03:50:00Z</dcterms:created>
  <dc:creator>裴裴</dc:creator>
  <cp:lastModifiedBy>裴裴</cp:lastModifiedBy>
  <dcterms:modified xsi:type="dcterms:W3CDTF">2018-09-25T00:28:36Z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