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E9BC1" w14:textId="77777777" w:rsidR="00205DD6" w:rsidRDefault="008110E0" w:rsidP="005D5800">
      <w:pPr>
        <w:autoSpaceDE w:val="0"/>
        <w:autoSpaceDN w:val="0"/>
        <w:adjustRightInd w:val="0"/>
        <w:jc w:val="left"/>
        <w:rPr>
          <w:rFonts w:ascii="微软雅黑" w:eastAsia="微软雅黑" w:hAnsi="微软雅黑" w:cs="宋体"/>
          <w:color w:val="4B4B4B"/>
          <w:kern w:val="0"/>
          <w:sz w:val="24"/>
        </w:rPr>
      </w:pPr>
      <w:r w:rsidRPr="008110E0">
        <w:rPr>
          <w:rFonts w:ascii="微软雅黑" w:eastAsia="微软雅黑" w:hAnsi="微软雅黑" w:cs="宋体" w:hint="eastAsia"/>
          <w:color w:val="4B4B4B"/>
          <w:kern w:val="0"/>
          <w:sz w:val="24"/>
        </w:rPr>
        <w:t>附件2：</w:t>
      </w:r>
    </w:p>
    <w:p w14:paraId="187E9BC2" w14:textId="77777777" w:rsidR="00205DD6" w:rsidRPr="00ED58A3" w:rsidRDefault="00205DD6" w:rsidP="00224657">
      <w:pPr>
        <w:autoSpaceDE w:val="0"/>
        <w:autoSpaceDN w:val="0"/>
        <w:adjustRightInd w:val="0"/>
        <w:jc w:val="distribute"/>
        <w:rPr>
          <w:rFonts w:ascii="华文中宋" w:eastAsia="华文中宋" w:hAnsi="华文中宋" w:cs="仿宋_GB2312"/>
          <w:color w:val="FF0000"/>
          <w:kern w:val="0"/>
          <w:sz w:val="96"/>
          <w:szCs w:val="96"/>
        </w:rPr>
      </w:pPr>
      <w:r w:rsidRPr="00ED58A3">
        <w:rPr>
          <w:rFonts w:ascii="华文中宋" w:eastAsia="华文中宋" w:hAnsi="华文中宋" w:cs="仿宋_GB2312" w:hint="eastAsia"/>
          <w:color w:val="FF0000"/>
          <w:kern w:val="0"/>
          <w:sz w:val="96"/>
          <w:szCs w:val="96"/>
        </w:rPr>
        <w:t>教育部</w:t>
      </w:r>
      <w:bookmarkStart w:id="0" w:name="_GoBack"/>
      <w:bookmarkEnd w:id="0"/>
      <w:r w:rsidRPr="00ED58A3">
        <w:rPr>
          <w:rFonts w:ascii="华文中宋" w:eastAsia="华文中宋" w:hAnsi="华文中宋" w:cs="仿宋_GB2312" w:hint="eastAsia"/>
          <w:color w:val="FF0000"/>
          <w:kern w:val="0"/>
          <w:sz w:val="96"/>
          <w:szCs w:val="96"/>
        </w:rPr>
        <w:t>司局函件</w:t>
      </w:r>
    </w:p>
    <w:p w14:paraId="187E9BC3" w14:textId="77777777" w:rsidR="00205DD6" w:rsidRPr="003A579B" w:rsidRDefault="00205DD6" w:rsidP="00205DD6">
      <w:pPr>
        <w:autoSpaceDE w:val="0"/>
        <w:autoSpaceDN w:val="0"/>
        <w:adjustRightInd w:val="0"/>
        <w:ind w:firstLineChars="1550" w:firstLine="7440"/>
        <w:jc w:val="left"/>
        <w:rPr>
          <w:rFonts w:ascii="仿宋_GB2312" w:eastAsia="仿宋_GB2312" w:cs="仿宋_GB2312"/>
          <w:color w:val="FF0000"/>
          <w:kern w:val="0"/>
          <w:sz w:val="20"/>
          <w:szCs w:val="32"/>
          <w14:textOutline w14:w="9525" w14:cap="rnd" w14:cmpd="sng" w14:algn="ctr">
            <w14:solidFill>
              <w14:schemeClr w14:val="accent1"/>
            </w14:solidFill>
            <w14:prstDash w14:val="solid"/>
            <w14:bevel/>
          </w14:textOutline>
        </w:rPr>
      </w:pPr>
      <w:r w:rsidRPr="003A579B">
        <w:rPr>
          <w:rFonts w:ascii="华文中宋" w:eastAsia="华文中宋" w:hAnsi="华文中宋" w:cs="仿宋_GB2312" w:hint="eastAsia"/>
          <w:noProof/>
          <w:color w:val="FF0000"/>
          <w:kern w:val="0"/>
          <w:sz w:val="48"/>
          <w:szCs w:val="120"/>
          <w14:textOutline w14:w="9525" w14:cap="rnd" w14:cmpd="sng" w14:algn="ctr">
            <w14:solidFill>
              <w14:schemeClr w14:val="accent1"/>
            </w14:solidFill>
            <w14:prstDash w14:val="solid"/>
            <w14:bevel/>
          </w14:textOutline>
        </w:rPr>
        <mc:AlternateContent>
          <mc:Choice Requires="wps">
            <w:drawing>
              <wp:anchor distT="0" distB="0" distL="114300" distR="114300" simplePos="0" relativeHeight="251659264" behindDoc="0" locked="0" layoutInCell="1" allowOverlap="1" wp14:anchorId="187E9BD8" wp14:editId="32140CD9">
                <wp:simplePos x="0" y="0"/>
                <wp:positionH relativeFrom="column">
                  <wp:posOffset>68922</wp:posOffset>
                </wp:positionH>
                <wp:positionV relativeFrom="paragraph">
                  <wp:posOffset>24765</wp:posOffset>
                </wp:positionV>
                <wp:extent cx="5614670" cy="42545"/>
                <wp:effectExtent l="0" t="0" r="24130" b="33655"/>
                <wp:wrapNone/>
                <wp:docPr id="1" name="直接连接符 1"/>
                <wp:cNvGraphicFramePr/>
                <a:graphic xmlns:a="http://schemas.openxmlformats.org/drawingml/2006/main">
                  <a:graphicData uri="http://schemas.microsoft.com/office/word/2010/wordprocessingShape">
                    <wps:wsp>
                      <wps:cNvCnPr/>
                      <wps:spPr>
                        <a:xfrm flipV="1">
                          <a:off x="0" y="0"/>
                          <a:ext cx="5614670" cy="4254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71A10C"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95pt" to="447.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" strokecolor="#5b9bd5 [3204]" strokeweight="2pt">
                <v:stroke joinstyle="miter"/>
              </v:line>
            </w:pict>
          </mc:Fallback>
        </mc:AlternateContent>
      </w:r>
    </w:p>
    <w:p w14:paraId="4338BCCF" w14:textId="77777777" w:rsidR="00B71DD9" w:rsidRDefault="00A13021" w:rsidP="003A579B">
      <w:pPr>
        <w:widowControl/>
        <w:adjustRightInd w:val="0"/>
        <w:snapToGrid w:val="0"/>
        <w:jc w:val="center"/>
        <w:outlineLvl w:val="0"/>
        <w:rPr>
          <w:rFonts w:ascii="宋体" w:hAnsi="宋体" w:cs="宋体"/>
          <w:b/>
          <w:bCs/>
          <w:color w:val="4B4B4B"/>
          <w:kern w:val="36"/>
          <w:sz w:val="30"/>
          <w:szCs w:val="30"/>
        </w:rPr>
      </w:pPr>
      <w:r w:rsidRPr="00B71DD9">
        <w:rPr>
          <w:rFonts w:ascii="宋体" w:hAnsi="宋体" w:cs="宋体" w:hint="eastAsia"/>
          <w:b/>
          <w:bCs/>
          <w:color w:val="4B4B4B"/>
          <w:kern w:val="36"/>
          <w:sz w:val="30"/>
          <w:szCs w:val="30"/>
        </w:rPr>
        <w:t>教育部高等教育司关于提交2020年度高校教学实验室安全工作报告并开展国家级实验教学示范中心、国家级虚拟仿真实验教学</w:t>
      </w:r>
    </w:p>
    <w:p w14:paraId="187E9BC5" w14:textId="6E0DB22B" w:rsidR="00A13021" w:rsidRPr="00B71DD9" w:rsidRDefault="00A13021" w:rsidP="003A579B">
      <w:pPr>
        <w:widowControl/>
        <w:adjustRightInd w:val="0"/>
        <w:snapToGrid w:val="0"/>
        <w:jc w:val="center"/>
        <w:outlineLvl w:val="0"/>
        <w:rPr>
          <w:rFonts w:ascii="宋体" w:hAnsi="宋体" w:cs="宋体"/>
          <w:b/>
          <w:bCs/>
          <w:color w:val="4B4B4B"/>
          <w:kern w:val="36"/>
          <w:sz w:val="30"/>
          <w:szCs w:val="30"/>
        </w:rPr>
      </w:pPr>
      <w:r w:rsidRPr="00B71DD9">
        <w:rPr>
          <w:rFonts w:ascii="宋体" w:hAnsi="宋体" w:cs="宋体" w:hint="eastAsia"/>
          <w:b/>
          <w:bCs/>
          <w:color w:val="4B4B4B"/>
          <w:kern w:val="36"/>
          <w:sz w:val="30"/>
          <w:szCs w:val="30"/>
        </w:rPr>
        <w:t>中心年度考核工作的通知</w:t>
      </w:r>
    </w:p>
    <w:p w14:paraId="187E9BC6" w14:textId="77777777" w:rsidR="00643745" w:rsidRPr="003A579B" w:rsidRDefault="00643745" w:rsidP="00A13021">
      <w:pPr>
        <w:widowControl/>
        <w:jc w:val="left"/>
        <w:rPr>
          <w:rFonts w:asciiTheme="minorEastAsia" w:eastAsiaTheme="minorEastAsia" w:hAnsiTheme="minorEastAsia" w:cs="宋体"/>
          <w:color w:val="4B4B4B"/>
          <w:kern w:val="0"/>
          <w:szCs w:val="21"/>
        </w:rPr>
      </w:pPr>
    </w:p>
    <w:p w14:paraId="187E9BC7" w14:textId="77777777" w:rsidR="00A13021" w:rsidRPr="00B71DD9" w:rsidRDefault="00A13021" w:rsidP="00B71DD9">
      <w:pPr>
        <w:widowControl/>
        <w:spacing w:line="300" w:lineRule="auto"/>
        <w:jc w:val="left"/>
        <w:rPr>
          <w:rFonts w:asciiTheme="majorEastAsia" w:eastAsiaTheme="majorEastAsia" w:hAnsiTheme="majorEastAsia" w:cs="宋体"/>
          <w:color w:val="4B4B4B"/>
          <w:kern w:val="0"/>
          <w:sz w:val="24"/>
        </w:rPr>
      </w:pPr>
      <w:r w:rsidRPr="00B71DD9">
        <w:rPr>
          <w:rFonts w:asciiTheme="majorEastAsia" w:eastAsiaTheme="majorEastAsia" w:hAnsiTheme="majorEastAsia" w:cs="宋体" w:hint="eastAsia"/>
          <w:color w:val="4B4B4B"/>
          <w:kern w:val="0"/>
          <w:sz w:val="24"/>
        </w:rPr>
        <w:t>各省、自治区、直辖市教育厅（教委），新疆生产建设兵团教育局，有关部门（单位）教育司（局），部属各高等学校、部省合建各高等学校：</w:t>
      </w:r>
    </w:p>
    <w:p w14:paraId="187E9BC8" w14:textId="646BE249" w:rsidR="00A13021" w:rsidRPr="00B71DD9" w:rsidRDefault="00A13021" w:rsidP="00B71DD9">
      <w:pPr>
        <w:widowControl/>
        <w:spacing w:line="300" w:lineRule="auto"/>
        <w:ind w:firstLineChars="200" w:firstLine="480"/>
        <w:jc w:val="left"/>
        <w:rPr>
          <w:rFonts w:asciiTheme="majorEastAsia" w:eastAsiaTheme="majorEastAsia" w:hAnsiTheme="majorEastAsia" w:cs="宋体"/>
          <w:color w:val="4B4B4B"/>
          <w:kern w:val="0"/>
          <w:sz w:val="24"/>
        </w:rPr>
      </w:pPr>
      <w:r w:rsidRPr="00B71DD9">
        <w:rPr>
          <w:rFonts w:asciiTheme="majorEastAsia" w:eastAsiaTheme="majorEastAsia" w:hAnsiTheme="majorEastAsia" w:cs="宋体" w:hint="eastAsia"/>
          <w:color w:val="4B4B4B"/>
          <w:kern w:val="0"/>
          <w:sz w:val="24"/>
        </w:rPr>
        <w:t>按照《教育部办公厅关于加强高校教学实验室安全工作的通知》（教高厅〔2017〕2号）有关要求，各省级教育行政部门、有关部门（单位）教育司（局）、教育部直属高校、部省合建高等学校应按年度向教育部报送高校教学实验室安全工作情况。</w:t>
      </w:r>
    </w:p>
    <w:p w14:paraId="187E9BC9" w14:textId="189C9FD6" w:rsidR="00A13021" w:rsidRPr="00B71DD9" w:rsidRDefault="00A13021" w:rsidP="00B71DD9">
      <w:pPr>
        <w:widowControl/>
        <w:spacing w:line="300" w:lineRule="auto"/>
        <w:ind w:firstLineChars="200" w:firstLine="480"/>
        <w:jc w:val="left"/>
        <w:rPr>
          <w:rFonts w:asciiTheme="majorEastAsia" w:eastAsiaTheme="majorEastAsia" w:hAnsiTheme="majorEastAsia" w:cs="宋体"/>
          <w:color w:val="4B4B4B"/>
          <w:kern w:val="0"/>
          <w:sz w:val="24"/>
        </w:rPr>
      </w:pPr>
      <w:r w:rsidRPr="00B71DD9">
        <w:rPr>
          <w:rFonts w:asciiTheme="majorEastAsia" w:eastAsiaTheme="majorEastAsia" w:hAnsiTheme="majorEastAsia" w:cs="宋体" w:hint="eastAsia"/>
          <w:color w:val="4B4B4B"/>
          <w:kern w:val="0"/>
          <w:sz w:val="24"/>
        </w:rPr>
        <w:t>根据《教育部办公厅关于印发〈国家级实验教学示范中心管理办法〉的通知》（教高厅〔2016〕3号）有关要求，高等学校应以年度报告为基础，每年组织对本校国家级实验教学示范中心进行年度考核，并将考核结果与年度报告一并报送省级教育行政部门和教育部备案。教育部将根据省级教育行政部门评估检查结果，适时对国家级实验教学示范中心进行调整。</w:t>
      </w:r>
    </w:p>
    <w:p w14:paraId="187E9BCA" w14:textId="36BE8953" w:rsidR="00A13021" w:rsidRPr="00B71DD9" w:rsidRDefault="00A13021" w:rsidP="00B71DD9">
      <w:pPr>
        <w:widowControl/>
        <w:spacing w:line="300" w:lineRule="auto"/>
        <w:ind w:firstLineChars="200" w:firstLine="480"/>
        <w:jc w:val="left"/>
        <w:rPr>
          <w:rFonts w:asciiTheme="majorEastAsia" w:eastAsiaTheme="majorEastAsia" w:hAnsiTheme="majorEastAsia" w:cs="宋体"/>
          <w:color w:val="4B4B4B"/>
          <w:kern w:val="0"/>
          <w:sz w:val="24"/>
        </w:rPr>
      </w:pPr>
      <w:r w:rsidRPr="00B71DD9">
        <w:rPr>
          <w:rFonts w:asciiTheme="majorEastAsia" w:eastAsiaTheme="majorEastAsia" w:hAnsiTheme="majorEastAsia" w:cs="宋体" w:hint="eastAsia"/>
          <w:color w:val="4B4B4B"/>
          <w:kern w:val="0"/>
          <w:sz w:val="24"/>
        </w:rPr>
        <w:t>根据《教育部高等教育司关于继续开展国家级实验教学示范中心年度考核和提交高校教学实验室安全工作年度报告的通知》（教高司函〔2019〕41号）有关要求，自2019年起，高等学校要将国家级虚拟仿真实验教学中心纳入年度考核范围。</w:t>
      </w:r>
    </w:p>
    <w:p w14:paraId="187E9BCB" w14:textId="10D1C524" w:rsidR="00A13021" w:rsidRPr="00B71DD9" w:rsidRDefault="00A13021" w:rsidP="00B71DD9">
      <w:pPr>
        <w:widowControl/>
        <w:spacing w:line="300" w:lineRule="auto"/>
        <w:ind w:firstLineChars="200" w:firstLine="480"/>
        <w:jc w:val="left"/>
        <w:rPr>
          <w:rFonts w:asciiTheme="majorEastAsia" w:eastAsiaTheme="majorEastAsia" w:hAnsiTheme="majorEastAsia" w:cs="宋体"/>
          <w:color w:val="4B4B4B"/>
          <w:kern w:val="0"/>
          <w:sz w:val="24"/>
        </w:rPr>
      </w:pPr>
      <w:r w:rsidRPr="00B71DD9">
        <w:rPr>
          <w:rFonts w:asciiTheme="majorEastAsia" w:eastAsiaTheme="majorEastAsia" w:hAnsiTheme="majorEastAsia" w:cs="宋体" w:hint="eastAsia"/>
          <w:color w:val="4B4B4B"/>
          <w:kern w:val="0"/>
          <w:sz w:val="24"/>
        </w:rPr>
        <w:t>为做好2020年度高校教学实验室安全工作报告提交以及2020年度国家级实验教学示范中心、国家级虚拟仿真实验教学中心的年度考核工作，现将有关事项通知如下。</w:t>
      </w:r>
    </w:p>
    <w:p w14:paraId="187E9BCC" w14:textId="2E1901E1" w:rsidR="00A13021" w:rsidRPr="00B71DD9" w:rsidRDefault="00A13021" w:rsidP="00B71DD9">
      <w:pPr>
        <w:widowControl/>
        <w:spacing w:line="300" w:lineRule="auto"/>
        <w:ind w:firstLineChars="200" w:firstLine="482"/>
        <w:jc w:val="left"/>
        <w:rPr>
          <w:rFonts w:asciiTheme="majorEastAsia" w:eastAsiaTheme="majorEastAsia" w:hAnsiTheme="majorEastAsia" w:cs="宋体"/>
          <w:color w:val="4B4B4B"/>
          <w:kern w:val="0"/>
          <w:sz w:val="24"/>
        </w:rPr>
      </w:pPr>
      <w:r w:rsidRPr="00B71DD9">
        <w:rPr>
          <w:rFonts w:asciiTheme="majorEastAsia" w:eastAsiaTheme="majorEastAsia" w:hAnsiTheme="majorEastAsia" w:cs="宋体" w:hint="eastAsia"/>
          <w:b/>
          <w:bCs/>
          <w:color w:val="4B4B4B"/>
          <w:kern w:val="0"/>
          <w:sz w:val="24"/>
          <w:bdr w:val="none" w:sz="0" w:space="0" w:color="auto" w:frame="1"/>
        </w:rPr>
        <w:t>一、报送要求</w:t>
      </w:r>
    </w:p>
    <w:p w14:paraId="187E9BCD" w14:textId="4AECB5B2" w:rsidR="00A13021" w:rsidRPr="00B71DD9" w:rsidRDefault="00A13021" w:rsidP="00B71DD9">
      <w:pPr>
        <w:widowControl/>
        <w:spacing w:line="300" w:lineRule="auto"/>
        <w:ind w:firstLineChars="200" w:firstLine="480"/>
        <w:jc w:val="left"/>
        <w:rPr>
          <w:rFonts w:asciiTheme="majorEastAsia" w:eastAsiaTheme="majorEastAsia" w:hAnsiTheme="majorEastAsia" w:cs="宋体"/>
          <w:color w:val="4B4B4B"/>
          <w:kern w:val="0"/>
          <w:sz w:val="24"/>
        </w:rPr>
      </w:pPr>
      <w:r w:rsidRPr="00B71DD9">
        <w:rPr>
          <w:rFonts w:asciiTheme="majorEastAsia" w:eastAsiaTheme="majorEastAsia" w:hAnsiTheme="majorEastAsia" w:cs="宋体" w:hint="eastAsia"/>
          <w:color w:val="4B4B4B"/>
          <w:kern w:val="0"/>
          <w:sz w:val="24"/>
        </w:rPr>
        <w:t>请参照《教育部办公厅关于提交高校教学实验室安全工作年度报告的通知》（教高厅函〔2018〕82号）要求，做好2020年度高校教学实验室安全工作报告提交工作。</w:t>
      </w:r>
    </w:p>
    <w:p w14:paraId="187E9BCE" w14:textId="7805E415" w:rsidR="00A13021" w:rsidRPr="00B71DD9" w:rsidRDefault="00A13021" w:rsidP="00B71DD9">
      <w:pPr>
        <w:widowControl/>
        <w:spacing w:line="300" w:lineRule="auto"/>
        <w:ind w:firstLineChars="200" w:firstLine="480"/>
        <w:jc w:val="left"/>
        <w:rPr>
          <w:rFonts w:asciiTheme="majorEastAsia" w:eastAsiaTheme="majorEastAsia" w:hAnsiTheme="majorEastAsia" w:cs="宋体"/>
          <w:color w:val="4B4B4B"/>
          <w:kern w:val="0"/>
          <w:sz w:val="24"/>
        </w:rPr>
      </w:pPr>
      <w:r w:rsidRPr="00B71DD9">
        <w:rPr>
          <w:rFonts w:asciiTheme="majorEastAsia" w:eastAsiaTheme="majorEastAsia" w:hAnsiTheme="majorEastAsia" w:cs="宋体" w:hint="eastAsia"/>
          <w:color w:val="4B4B4B"/>
          <w:kern w:val="0"/>
          <w:sz w:val="24"/>
        </w:rPr>
        <w:t>请按照《国家级实验教学示范中心管理办法》规定，并参照《教育部办公厅关于开展2018年度国家级实验教学示范中心年度考核的通知》（教高厅函〔2018〕</w:t>
      </w:r>
      <w:r w:rsidRPr="00B71DD9">
        <w:rPr>
          <w:rFonts w:asciiTheme="majorEastAsia" w:eastAsiaTheme="majorEastAsia" w:hAnsiTheme="majorEastAsia" w:cs="宋体" w:hint="eastAsia"/>
          <w:color w:val="4B4B4B"/>
          <w:kern w:val="0"/>
          <w:sz w:val="24"/>
        </w:rPr>
        <w:lastRenderedPageBreak/>
        <w:t>79号）要求，继续做好2020年度国家级实验教学示范中心、国家级虚拟仿真实验教学中心年度考核工作。</w:t>
      </w:r>
    </w:p>
    <w:p w14:paraId="187E9BCF" w14:textId="0673BE07" w:rsidR="00A13021" w:rsidRPr="00B71DD9" w:rsidRDefault="00A13021" w:rsidP="00B71DD9">
      <w:pPr>
        <w:widowControl/>
        <w:spacing w:line="300" w:lineRule="auto"/>
        <w:ind w:firstLineChars="200" w:firstLine="482"/>
        <w:jc w:val="left"/>
        <w:rPr>
          <w:rFonts w:asciiTheme="majorEastAsia" w:eastAsiaTheme="majorEastAsia" w:hAnsiTheme="majorEastAsia" w:cs="宋体"/>
          <w:color w:val="4B4B4B"/>
          <w:kern w:val="0"/>
          <w:sz w:val="24"/>
        </w:rPr>
      </w:pPr>
      <w:r w:rsidRPr="00B71DD9">
        <w:rPr>
          <w:rFonts w:asciiTheme="majorEastAsia" w:eastAsiaTheme="majorEastAsia" w:hAnsiTheme="majorEastAsia" w:cs="宋体" w:hint="eastAsia"/>
          <w:b/>
          <w:bCs/>
          <w:color w:val="4B4B4B"/>
          <w:kern w:val="0"/>
          <w:sz w:val="24"/>
          <w:bdr w:val="none" w:sz="0" w:space="0" w:color="auto" w:frame="1"/>
        </w:rPr>
        <w:t>二、报送方式</w:t>
      </w:r>
    </w:p>
    <w:p w14:paraId="187E9BD0" w14:textId="40001BFF" w:rsidR="00A13021" w:rsidRPr="00B71DD9" w:rsidRDefault="00A13021" w:rsidP="00B71DD9">
      <w:pPr>
        <w:widowControl/>
        <w:spacing w:line="300" w:lineRule="auto"/>
        <w:ind w:firstLineChars="200" w:firstLine="480"/>
        <w:jc w:val="left"/>
        <w:rPr>
          <w:rFonts w:asciiTheme="majorEastAsia" w:eastAsiaTheme="majorEastAsia" w:hAnsiTheme="majorEastAsia" w:cs="宋体"/>
          <w:color w:val="4B4B4B"/>
          <w:kern w:val="0"/>
          <w:sz w:val="24"/>
        </w:rPr>
      </w:pPr>
      <w:r w:rsidRPr="00B71DD9">
        <w:rPr>
          <w:rFonts w:asciiTheme="majorEastAsia" w:eastAsiaTheme="majorEastAsia" w:hAnsiTheme="majorEastAsia" w:cs="宋体" w:hint="eastAsia"/>
          <w:color w:val="4B4B4B"/>
          <w:kern w:val="0"/>
          <w:sz w:val="24"/>
        </w:rPr>
        <w:t>请各单位于2021年3月31日前登陆“高校教学实验室年度报告管理系统”（http://222.27.186.55）进行数据填报，并提交2020年度高校教学实验室安全工作报告以及2020年度国家级实验教学示范中心年度报告、国家级虚拟仿真实验教学中心年度报告。填报说明、操作指南等请详见管理系统。</w:t>
      </w:r>
    </w:p>
    <w:p w14:paraId="187E9BD1" w14:textId="0A91772D" w:rsidR="00A13021" w:rsidRPr="00B71DD9" w:rsidRDefault="00A13021" w:rsidP="00B71DD9">
      <w:pPr>
        <w:widowControl/>
        <w:spacing w:line="300" w:lineRule="auto"/>
        <w:ind w:firstLineChars="200" w:firstLine="482"/>
        <w:jc w:val="left"/>
        <w:rPr>
          <w:rFonts w:asciiTheme="majorEastAsia" w:eastAsiaTheme="majorEastAsia" w:hAnsiTheme="majorEastAsia" w:cs="宋体"/>
          <w:color w:val="4B4B4B"/>
          <w:kern w:val="0"/>
          <w:sz w:val="24"/>
        </w:rPr>
      </w:pPr>
      <w:r w:rsidRPr="00B71DD9">
        <w:rPr>
          <w:rFonts w:asciiTheme="majorEastAsia" w:eastAsiaTheme="majorEastAsia" w:hAnsiTheme="majorEastAsia" w:cs="宋体" w:hint="eastAsia"/>
          <w:b/>
          <w:bCs/>
          <w:color w:val="4B4B4B"/>
          <w:kern w:val="0"/>
          <w:sz w:val="24"/>
          <w:bdr w:val="none" w:sz="0" w:space="0" w:color="auto" w:frame="1"/>
        </w:rPr>
        <w:t>三、联系方式</w:t>
      </w:r>
    </w:p>
    <w:p w14:paraId="187E9BD2" w14:textId="5D285ECC" w:rsidR="00A13021" w:rsidRPr="00B71DD9" w:rsidRDefault="00A13021" w:rsidP="00B71DD9">
      <w:pPr>
        <w:widowControl/>
        <w:spacing w:line="300" w:lineRule="auto"/>
        <w:ind w:firstLine="420"/>
        <w:jc w:val="left"/>
        <w:rPr>
          <w:rFonts w:asciiTheme="majorEastAsia" w:eastAsiaTheme="majorEastAsia" w:hAnsiTheme="majorEastAsia" w:cs="宋体"/>
          <w:color w:val="4B4B4B"/>
          <w:kern w:val="0"/>
          <w:sz w:val="24"/>
        </w:rPr>
      </w:pPr>
      <w:r w:rsidRPr="00B71DD9">
        <w:rPr>
          <w:rFonts w:asciiTheme="majorEastAsia" w:eastAsiaTheme="majorEastAsia" w:hAnsiTheme="majorEastAsia" w:cs="宋体" w:hint="eastAsia"/>
          <w:color w:val="4B4B4B"/>
          <w:kern w:val="0"/>
          <w:sz w:val="24"/>
        </w:rPr>
        <w:t>教育部高等教育司课程教材与实验室处负责年度报告的填报与管理工作，联系人：王繁，电话：010-66097856；高校教学实验室年度报告管理系统提供相关技术支持，联系人：尤婷婷，电话：15045096087，0451-84865461。</w:t>
      </w:r>
    </w:p>
    <w:p w14:paraId="111491C1" w14:textId="77777777" w:rsidR="003A579B" w:rsidRPr="00B71DD9" w:rsidRDefault="003A579B" w:rsidP="00B71DD9">
      <w:pPr>
        <w:widowControl/>
        <w:spacing w:line="300" w:lineRule="auto"/>
        <w:ind w:firstLine="420"/>
        <w:jc w:val="left"/>
        <w:rPr>
          <w:rFonts w:asciiTheme="majorEastAsia" w:eastAsiaTheme="majorEastAsia" w:hAnsiTheme="majorEastAsia" w:cs="宋体"/>
          <w:color w:val="4B4B4B"/>
          <w:kern w:val="0"/>
          <w:sz w:val="24"/>
        </w:rPr>
      </w:pPr>
    </w:p>
    <w:p w14:paraId="40A6810B" w14:textId="77777777" w:rsidR="00224657" w:rsidRDefault="00224657" w:rsidP="00B71DD9">
      <w:pPr>
        <w:widowControl/>
        <w:adjustRightInd w:val="0"/>
        <w:snapToGrid w:val="0"/>
        <w:spacing w:line="300" w:lineRule="auto"/>
        <w:jc w:val="right"/>
        <w:rPr>
          <w:rFonts w:asciiTheme="majorEastAsia" w:eastAsiaTheme="majorEastAsia" w:hAnsiTheme="majorEastAsia" w:cs="宋体"/>
          <w:color w:val="4B4B4B"/>
          <w:kern w:val="0"/>
          <w:sz w:val="24"/>
        </w:rPr>
      </w:pPr>
    </w:p>
    <w:p w14:paraId="187E9BD5" w14:textId="77777777" w:rsidR="00A13021" w:rsidRPr="00B71DD9" w:rsidRDefault="00A13021" w:rsidP="00B71DD9">
      <w:pPr>
        <w:widowControl/>
        <w:adjustRightInd w:val="0"/>
        <w:snapToGrid w:val="0"/>
        <w:spacing w:line="300" w:lineRule="auto"/>
        <w:jc w:val="right"/>
        <w:rPr>
          <w:rFonts w:asciiTheme="majorEastAsia" w:eastAsiaTheme="majorEastAsia" w:hAnsiTheme="majorEastAsia" w:cs="宋体"/>
          <w:color w:val="4B4B4B"/>
          <w:kern w:val="0"/>
          <w:sz w:val="24"/>
        </w:rPr>
      </w:pPr>
      <w:r w:rsidRPr="00B71DD9">
        <w:rPr>
          <w:rFonts w:asciiTheme="majorEastAsia" w:eastAsiaTheme="majorEastAsia" w:hAnsiTheme="majorEastAsia" w:cs="宋体" w:hint="eastAsia"/>
          <w:color w:val="4B4B4B"/>
          <w:kern w:val="0"/>
          <w:sz w:val="24"/>
        </w:rPr>
        <w:t>教育部高等教育司</w:t>
      </w:r>
    </w:p>
    <w:p w14:paraId="187E9BD7" w14:textId="0B8C111E" w:rsidR="00051C93" w:rsidRPr="00B71DD9" w:rsidRDefault="00A13021" w:rsidP="00B71DD9">
      <w:pPr>
        <w:widowControl/>
        <w:adjustRightInd w:val="0"/>
        <w:snapToGrid w:val="0"/>
        <w:spacing w:line="300" w:lineRule="auto"/>
        <w:jc w:val="right"/>
        <w:rPr>
          <w:rFonts w:asciiTheme="majorEastAsia" w:eastAsiaTheme="majorEastAsia" w:hAnsiTheme="majorEastAsia"/>
          <w:sz w:val="24"/>
        </w:rPr>
      </w:pPr>
      <w:r w:rsidRPr="00B71DD9">
        <w:rPr>
          <w:rFonts w:asciiTheme="majorEastAsia" w:eastAsiaTheme="majorEastAsia" w:hAnsiTheme="majorEastAsia" w:cs="宋体" w:hint="eastAsia"/>
          <w:color w:val="4B4B4B"/>
          <w:kern w:val="0"/>
          <w:sz w:val="24"/>
        </w:rPr>
        <w:t>2020年12月21日</w:t>
      </w:r>
    </w:p>
    <w:sectPr w:rsidR="00051C93" w:rsidRPr="00B71DD9" w:rsidSect="00205DD6">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FA01C" w14:textId="77777777" w:rsidR="00BB6EC3" w:rsidRDefault="00BB6EC3" w:rsidP="00205DD6">
      <w:r>
        <w:separator/>
      </w:r>
    </w:p>
  </w:endnote>
  <w:endnote w:type="continuationSeparator" w:id="0">
    <w:p w14:paraId="3203F0EE" w14:textId="77777777" w:rsidR="00BB6EC3" w:rsidRDefault="00BB6EC3" w:rsidP="0020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FFEE8" w14:textId="77777777" w:rsidR="00BB6EC3" w:rsidRDefault="00BB6EC3" w:rsidP="00205DD6">
      <w:r>
        <w:separator/>
      </w:r>
    </w:p>
  </w:footnote>
  <w:footnote w:type="continuationSeparator" w:id="0">
    <w:p w14:paraId="7F161958" w14:textId="77777777" w:rsidR="00BB6EC3" w:rsidRDefault="00BB6EC3" w:rsidP="00205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81"/>
    <w:rsid w:val="00000632"/>
    <w:rsid w:val="0000146E"/>
    <w:rsid w:val="00004C42"/>
    <w:rsid w:val="00005072"/>
    <w:rsid w:val="0002067E"/>
    <w:rsid w:val="00031D15"/>
    <w:rsid w:val="00051C93"/>
    <w:rsid w:val="00075D5B"/>
    <w:rsid w:val="000A778B"/>
    <w:rsid w:val="00156499"/>
    <w:rsid w:val="0016069C"/>
    <w:rsid w:val="00166B85"/>
    <w:rsid w:val="001671DA"/>
    <w:rsid w:val="00174F93"/>
    <w:rsid w:val="00175F4B"/>
    <w:rsid w:val="0017687C"/>
    <w:rsid w:val="00177292"/>
    <w:rsid w:val="001A09A2"/>
    <w:rsid w:val="001D3E21"/>
    <w:rsid w:val="001E1ED5"/>
    <w:rsid w:val="00205DD6"/>
    <w:rsid w:val="002162E3"/>
    <w:rsid w:val="00224657"/>
    <w:rsid w:val="00260AEC"/>
    <w:rsid w:val="0026593A"/>
    <w:rsid w:val="00277DAC"/>
    <w:rsid w:val="00285E4B"/>
    <w:rsid w:val="002917C0"/>
    <w:rsid w:val="002A2886"/>
    <w:rsid w:val="002F09E3"/>
    <w:rsid w:val="002F1E0A"/>
    <w:rsid w:val="002F5299"/>
    <w:rsid w:val="003207EC"/>
    <w:rsid w:val="0032376C"/>
    <w:rsid w:val="003267B8"/>
    <w:rsid w:val="00341CB2"/>
    <w:rsid w:val="003456C1"/>
    <w:rsid w:val="00370817"/>
    <w:rsid w:val="00375CB4"/>
    <w:rsid w:val="0039288C"/>
    <w:rsid w:val="003A579B"/>
    <w:rsid w:val="003B6846"/>
    <w:rsid w:val="003D0663"/>
    <w:rsid w:val="003D5BA5"/>
    <w:rsid w:val="00411571"/>
    <w:rsid w:val="00471A2B"/>
    <w:rsid w:val="00481680"/>
    <w:rsid w:val="004948AD"/>
    <w:rsid w:val="0049648B"/>
    <w:rsid w:val="004B371F"/>
    <w:rsid w:val="004E5C3E"/>
    <w:rsid w:val="004F7526"/>
    <w:rsid w:val="005070F3"/>
    <w:rsid w:val="00555CE6"/>
    <w:rsid w:val="00571810"/>
    <w:rsid w:val="005B4FE5"/>
    <w:rsid w:val="005C7EBF"/>
    <w:rsid w:val="005D5800"/>
    <w:rsid w:val="005E1981"/>
    <w:rsid w:val="00643745"/>
    <w:rsid w:val="006A00FB"/>
    <w:rsid w:val="006C2B58"/>
    <w:rsid w:val="006C39BA"/>
    <w:rsid w:val="006C751A"/>
    <w:rsid w:val="006E0CFE"/>
    <w:rsid w:val="0070101A"/>
    <w:rsid w:val="00704FF0"/>
    <w:rsid w:val="0070545E"/>
    <w:rsid w:val="00726E78"/>
    <w:rsid w:val="00731D91"/>
    <w:rsid w:val="00742285"/>
    <w:rsid w:val="00744DDD"/>
    <w:rsid w:val="007527A2"/>
    <w:rsid w:val="007B4074"/>
    <w:rsid w:val="007B44A1"/>
    <w:rsid w:val="007D3A10"/>
    <w:rsid w:val="007D42B3"/>
    <w:rsid w:val="008038F4"/>
    <w:rsid w:val="008041F2"/>
    <w:rsid w:val="008110E0"/>
    <w:rsid w:val="00865A1D"/>
    <w:rsid w:val="00893525"/>
    <w:rsid w:val="008954EF"/>
    <w:rsid w:val="008A1F6F"/>
    <w:rsid w:val="00911696"/>
    <w:rsid w:val="00912355"/>
    <w:rsid w:val="0092008E"/>
    <w:rsid w:val="00933F23"/>
    <w:rsid w:val="00961D4F"/>
    <w:rsid w:val="00977A9A"/>
    <w:rsid w:val="00991AF0"/>
    <w:rsid w:val="009C666D"/>
    <w:rsid w:val="009C6B2E"/>
    <w:rsid w:val="009D54E6"/>
    <w:rsid w:val="009F3D69"/>
    <w:rsid w:val="009F6981"/>
    <w:rsid w:val="00A13021"/>
    <w:rsid w:val="00A44222"/>
    <w:rsid w:val="00A44465"/>
    <w:rsid w:val="00A65571"/>
    <w:rsid w:val="00AC05FD"/>
    <w:rsid w:val="00AC5878"/>
    <w:rsid w:val="00AF48DF"/>
    <w:rsid w:val="00B71DD9"/>
    <w:rsid w:val="00B802ED"/>
    <w:rsid w:val="00BA6A18"/>
    <w:rsid w:val="00BB6EC3"/>
    <w:rsid w:val="00BB7A1E"/>
    <w:rsid w:val="00BC03AF"/>
    <w:rsid w:val="00BC4846"/>
    <w:rsid w:val="00BC5262"/>
    <w:rsid w:val="00BD0CAA"/>
    <w:rsid w:val="00C53998"/>
    <w:rsid w:val="00C922E2"/>
    <w:rsid w:val="00CD3538"/>
    <w:rsid w:val="00CD5B5F"/>
    <w:rsid w:val="00CD7B32"/>
    <w:rsid w:val="00CF54FA"/>
    <w:rsid w:val="00D25DD4"/>
    <w:rsid w:val="00D53E13"/>
    <w:rsid w:val="00D6799C"/>
    <w:rsid w:val="00D7056F"/>
    <w:rsid w:val="00D71A4F"/>
    <w:rsid w:val="00D75E26"/>
    <w:rsid w:val="00D8528D"/>
    <w:rsid w:val="00DC4A7E"/>
    <w:rsid w:val="00DD1037"/>
    <w:rsid w:val="00DE19B9"/>
    <w:rsid w:val="00DE2518"/>
    <w:rsid w:val="00DF32DB"/>
    <w:rsid w:val="00E076EC"/>
    <w:rsid w:val="00E26C5E"/>
    <w:rsid w:val="00E412B1"/>
    <w:rsid w:val="00E41BAF"/>
    <w:rsid w:val="00E41FC3"/>
    <w:rsid w:val="00E64C6B"/>
    <w:rsid w:val="00E837B9"/>
    <w:rsid w:val="00E85D36"/>
    <w:rsid w:val="00EB6418"/>
    <w:rsid w:val="00ED58A3"/>
    <w:rsid w:val="00F12A99"/>
    <w:rsid w:val="00F313E3"/>
    <w:rsid w:val="00F70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E9BC1"/>
  <w15:chartTrackingRefBased/>
  <w15:docId w15:val="{DB89DD7D-85AF-4044-9223-C4F25BE1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A1302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13021"/>
    <w:rPr>
      <w:rFonts w:ascii="宋体" w:hAnsi="宋体" w:cs="宋体"/>
      <w:b/>
      <w:bCs/>
      <w:kern w:val="36"/>
      <w:sz w:val="48"/>
      <w:szCs w:val="48"/>
    </w:rPr>
  </w:style>
  <w:style w:type="paragraph" w:styleId="a3">
    <w:name w:val="Normal (Web)"/>
    <w:basedOn w:val="a"/>
    <w:uiPriority w:val="99"/>
    <w:unhideWhenUsed/>
    <w:rsid w:val="00A13021"/>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A13021"/>
    <w:rPr>
      <w:b/>
      <w:bCs/>
    </w:rPr>
  </w:style>
  <w:style w:type="paragraph" w:styleId="a5">
    <w:name w:val="header"/>
    <w:basedOn w:val="a"/>
    <w:link w:val="Char"/>
    <w:rsid w:val="00205D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05DD6"/>
    <w:rPr>
      <w:kern w:val="2"/>
      <w:sz w:val="18"/>
      <w:szCs w:val="18"/>
    </w:rPr>
  </w:style>
  <w:style w:type="paragraph" w:styleId="a6">
    <w:name w:val="footer"/>
    <w:basedOn w:val="a"/>
    <w:link w:val="Char0"/>
    <w:rsid w:val="00205DD6"/>
    <w:pPr>
      <w:tabs>
        <w:tab w:val="center" w:pos="4153"/>
        <w:tab w:val="right" w:pos="8306"/>
      </w:tabs>
      <w:snapToGrid w:val="0"/>
      <w:jc w:val="left"/>
    </w:pPr>
    <w:rPr>
      <w:sz w:val="18"/>
      <w:szCs w:val="18"/>
    </w:rPr>
  </w:style>
  <w:style w:type="character" w:customStyle="1" w:styleId="Char0">
    <w:name w:val="页脚 Char"/>
    <w:basedOn w:val="a0"/>
    <w:link w:val="a6"/>
    <w:rsid w:val="00205DD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510603">
      <w:bodyDiv w:val="1"/>
      <w:marLeft w:val="0"/>
      <w:marRight w:val="0"/>
      <w:marTop w:val="0"/>
      <w:marBottom w:val="0"/>
      <w:divBdr>
        <w:top w:val="none" w:sz="0" w:space="0" w:color="auto"/>
        <w:left w:val="none" w:sz="0" w:space="0" w:color="auto"/>
        <w:bottom w:val="none" w:sz="0" w:space="0" w:color="auto"/>
        <w:right w:val="none" w:sz="0" w:space="0" w:color="auto"/>
      </w:divBdr>
      <w:divsChild>
        <w:div w:id="29001432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167</Words>
  <Characters>954</Characters>
  <Application>Microsoft Office Word</Application>
  <DocSecurity>0</DocSecurity>
  <Lines>7</Lines>
  <Paragraphs>2</Paragraphs>
  <ScaleCrop>false</ScaleCrop>
  <Company>南京理工大学</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2021-01-06T01:22:00Z</dcterms:created>
  <dcterms:modified xsi:type="dcterms:W3CDTF">2021-01-07T03:26:00Z</dcterms:modified>
</cp:coreProperties>
</file>